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19C4" w14:textId="77777777" w:rsidR="00352B34" w:rsidRPr="00352B34" w:rsidRDefault="00352B34" w:rsidP="00352B34">
      <w:pPr>
        <w:spacing w:after="0"/>
        <w:jc w:val="center"/>
        <w:rPr>
          <w:b/>
          <w:color w:val="000000"/>
          <w:sz w:val="28"/>
          <w:lang w:val="ru-RU"/>
        </w:rPr>
      </w:pPr>
      <w:r w:rsidRPr="00352B34">
        <w:rPr>
          <w:b/>
          <w:sz w:val="28"/>
          <w:szCs w:val="28"/>
          <w:u w:val="single"/>
          <w:lang w:val="ru-RU"/>
        </w:rPr>
        <w:t xml:space="preserve">20000 «Инжиниринг </w:t>
      </w:r>
      <w:proofErr w:type="spellStart"/>
      <w:r w:rsidRPr="00352B34">
        <w:rPr>
          <w:b/>
          <w:sz w:val="28"/>
          <w:szCs w:val="28"/>
          <w:u w:val="single"/>
          <w:lang w:val="ru-RU"/>
        </w:rPr>
        <w:t>және</w:t>
      </w:r>
      <w:proofErr w:type="spellEnd"/>
      <w:r w:rsidRPr="00352B34">
        <w:rPr>
          <w:b/>
          <w:sz w:val="28"/>
          <w:szCs w:val="28"/>
          <w:u w:val="single"/>
          <w:lang w:val="ru-RU"/>
        </w:rPr>
        <w:t xml:space="preserve"> технология», 21200 – «</w:t>
      </w:r>
      <w:proofErr w:type="spellStart"/>
      <w:r w:rsidR="009E329A" w:rsidRPr="009E329A">
        <w:rPr>
          <w:b/>
          <w:sz w:val="28"/>
          <w:szCs w:val="28"/>
          <w:u w:val="single"/>
          <w:lang w:val="ru-RU"/>
        </w:rPr>
        <w:t>Басқа</w:t>
      </w:r>
      <w:proofErr w:type="spellEnd"/>
      <w:r w:rsidR="009E329A" w:rsidRPr="009E329A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9E329A" w:rsidRPr="009E329A">
        <w:rPr>
          <w:b/>
          <w:sz w:val="28"/>
          <w:szCs w:val="28"/>
          <w:u w:val="single"/>
          <w:lang w:val="ru-RU"/>
        </w:rPr>
        <w:t>техникалық</w:t>
      </w:r>
      <w:proofErr w:type="spellEnd"/>
      <w:r w:rsidR="009E329A" w:rsidRPr="009E329A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9E329A" w:rsidRPr="009E329A">
        <w:rPr>
          <w:b/>
          <w:sz w:val="28"/>
          <w:szCs w:val="28"/>
          <w:u w:val="single"/>
          <w:lang w:val="ru-RU"/>
        </w:rPr>
        <w:t>ғылымдар</w:t>
      </w:r>
      <w:proofErr w:type="spellEnd"/>
      <w:r w:rsidRPr="00352B34">
        <w:rPr>
          <w:b/>
          <w:sz w:val="28"/>
          <w:szCs w:val="28"/>
          <w:u w:val="single"/>
          <w:lang w:val="ru-RU"/>
        </w:rPr>
        <w:t>»</w:t>
      </w:r>
      <w:r w:rsidR="00DF3C3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ғылыми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бағыты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бойынша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sz w:val="28"/>
          <w:szCs w:val="28"/>
          <w:u w:val="single"/>
          <w:lang w:val="ru-RU"/>
        </w:rPr>
        <w:t>қауымдастырылған</w:t>
      </w:r>
      <w:proofErr w:type="spellEnd"/>
      <w:r w:rsidRPr="00352B34">
        <w:rPr>
          <w:b/>
          <w:sz w:val="28"/>
          <w:szCs w:val="28"/>
          <w:u w:val="single"/>
          <w:lang w:val="ru-RU"/>
        </w:rPr>
        <w:t xml:space="preserve"> профессор (доцент</w:t>
      </w:r>
      <w:r w:rsidRPr="00352B34">
        <w:rPr>
          <w:b/>
          <w:lang w:val="ru-RU"/>
        </w:rPr>
        <w:t>)</w:t>
      </w:r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ғылыми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атағын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ізденуші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туралы</w:t>
      </w:r>
      <w:proofErr w:type="spellEnd"/>
    </w:p>
    <w:p w14:paraId="20AE5E27" w14:textId="77777777" w:rsidR="00352B34" w:rsidRDefault="00352B34" w:rsidP="00352B34">
      <w:pPr>
        <w:spacing w:after="0"/>
        <w:jc w:val="center"/>
        <w:rPr>
          <w:b/>
          <w:color w:val="000000"/>
          <w:sz w:val="28"/>
          <w:lang w:val="ru-RU"/>
        </w:rPr>
      </w:pPr>
      <w:proofErr w:type="spellStart"/>
      <w:r w:rsidRPr="00352B34">
        <w:rPr>
          <w:b/>
          <w:color w:val="000000"/>
          <w:sz w:val="28"/>
          <w:lang w:val="ru-RU"/>
        </w:rPr>
        <w:t>Анықтама</w:t>
      </w:r>
      <w:proofErr w:type="spellEnd"/>
    </w:p>
    <w:p w14:paraId="5C5ED1DD" w14:textId="77777777" w:rsidR="00DF3C33" w:rsidRPr="00352B34" w:rsidRDefault="00DF3C33" w:rsidP="00352B34">
      <w:pPr>
        <w:spacing w:after="0"/>
        <w:jc w:val="center"/>
        <w:rPr>
          <w:b/>
          <w:lang w:val="ru-RU"/>
        </w:rPr>
      </w:pPr>
    </w:p>
    <w:tbl>
      <w:tblPr>
        <w:tblW w:w="937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536"/>
        <w:gridCol w:w="4395"/>
      </w:tblGrid>
      <w:tr w:rsidR="00352B34" w:rsidRPr="00245E59" w14:paraId="44667A13" w14:textId="77777777" w:rsidTr="00DF3C33">
        <w:trPr>
          <w:trHeight w:val="469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5E101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5B569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Тегі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аты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әкесінің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аты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болған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D5303" w14:textId="77777777" w:rsidR="00352B34" w:rsidRPr="00245E59" w:rsidRDefault="00721E1E" w:rsidP="00CD602B">
            <w:pPr>
              <w:spacing w:after="20"/>
              <w:ind w:left="148"/>
              <w:rPr>
                <w:sz w:val="28"/>
                <w:szCs w:val="28"/>
                <w:lang w:val="kk-KZ"/>
              </w:rPr>
            </w:pPr>
            <w:r w:rsidRPr="00245E59">
              <w:rPr>
                <w:sz w:val="28"/>
                <w:szCs w:val="28"/>
                <w:lang w:val="kk-KZ"/>
              </w:rPr>
              <w:t>Бекбаев Кайрат Серикжанович</w:t>
            </w:r>
          </w:p>
        </w:tc>
      </w:tr>
      <w:tr w:rsidR="00352B34" w:rsidRPr="00245E59" w14:paraId="2269EF84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5F888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C33C7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Ғылыми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дәрежесі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ғылым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кандидаты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ғылым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философия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(PhD),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бейіні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философия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(PhD),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бейіні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академиялық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дәрежесі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философия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(PhD),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бейіні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дәрежесі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берілген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B1FDF" w14:textId="77777777" w:rsidR="00694BA0" w:rsidRPr="00245E59" w:rsidRDefault="00352B34" w:rsidP="008576A3">
            <w:pPr>
              <w:spacing w:after="20"/>
              <w:ind w:left="131"/>
              <w:jc w:val="both"/>
              <w:rPr>
                <w:sz w:val="28"/>
                <w:szCs w:val="28"/>
                <w:lang w:val="kk-KZ"/>
              </w:rPr>
            </w:pPr>
            <w:r w:rsidRPr="00245E59">
              <w:rPr>
                <w:sz w:val="28"/>
                <w:szCs w:val="28"/>
                <w:lang w:val="kk-KZ"/>
              </w:rPr>
              <w:t xml:space="preserve">Техника ғылымдарының кандидаты. </w:t>
            </w:r>
          </w:p>
          <w:p w14:paraId="14E2B243" w14:textId="77777777" w:rsidR="00694BA0" w:rsidRPr="00245E59" w:rsidRDefault="00352B34" w:rsidP="008576A3">
            <w:pPr>
              <w:spacing w:after="20"/>
              <w:ind w:left="131"/>
              <w:jc w:val="both"/>
              <w:rPr>
                <w:sz w:val="28"/>
                <w:szCs w:val="28"/>
                <w:lang w:val="ru-RU"/>
              </w:rPr>
            </w:pPr>
            <w:r w:rsidRPr="00245E59">
              <w:rPr>
                <w:sz w:val="28"/>
                <w:szCs w:val="28"/>
                <w:lang w:val="kk-KZ"/>
              </w:rPr>
              <w:t xml:space="preserve">Диплом </w:t>
            </w:r>
            <w:r w:rsidRPr="00245E59">
              <w:rPr>
                <w:sz w:val="28"/>
                <w:szCs w:val="28"/>
              </w:rPr>
              <w:t>FK</w:t>
            </w:r>
            <w:r w:rsidRPr="00245E59">
              <w:rPr>
                <w:sz w:val="28"/>
                <w:szCs w:val="28"/>
                <w:lang w:val="kk-KZ"/>
              </w:rPr>
              <w:t xml:space="preserve"> </w:t>
            </w:r>
            <w:r w:rsidRPr="00245E59">
              <w:rPr>
                <w:sz w:val="28"/>
                <w:szCs w:val="28"/>
                <w:lang w:val="ru-RU"/>
              </w:rPr>
              <w:t>№</w:t>
            </w:r>
            <w:r w:rsidR="009C1CD0" w:rsidRPr="00245E59">
              <w:rPr>
                <w:sz w:val="28"/>
                <w:szCs w:val="28"/>
                <w:lang w:val="ru-RU"/>
              </w:rPr>
              <w:t xml:space="preserve"> 000</w:t>
            </w:r>
            <w:r w:rsidR="00A30625" w:rsidRPr="00245E59">
              <w:rPr>
                <w:sz w:val="28"/>
                <w:szCs w:val="28"/>
                <w:lang w:val="ru-RU"/>
              </w:rPr>
              <w:t>0996</w:t>
            </w:r>
            <w:r w:rsidR="009C1CD0" w:rsidRPr="00245E59">
              <w:rPr>
                <w:sz w:val="28"/>
                <w:szCs w:val="28"/>
                <w:lang w:val="ru-RU"/>
              </w:rPr>
              <w:t xml:space="preserve">, </w:t>
            </w:r>
          </w:p>
          <w:p w14:paraId="57DD7EBE" w14:textId="77777777" w:rsidR="00352B34" w:rsidRPr="00245E59" w:rsidRDefault="009C1CD0" w:rsidP="008576A3">
            <w:pPr>
              <w:spacing w:after="20"/>
              <w:ind w:left="131"/>
              <w:jc w:val="both"/>
              <w:rPr>
                <w:sz w:val="28"/>
                <w:szCs w:val="28"/>
                <w:lang w:val="ru-RU"/>
              </w:rPr>
            </w:pPr>
            <w:r w:rsidRPr="00245E59">
              <w:rPr>
                <w:sz w:val="28"/>
                <w:szCs w:val="28"/>
                <w:lang w:val="ru-RU"/>
              </w:rPr>
              <w:t xml:space="preserve">(№ </w:t>
            </w:r>
            <w:r w:rsidR="00A30625" w:rsidRPr="00245E59">
              <w:rPr>
                <w:sz w:val="28"/>
                <w:szCs w:val="28"/>
                <w:lang w:val="ru-RU"/>
              </w:rPr>
              <w:t>8</w:t>
            </w:r>
            <w:r w:rsidRPr="00245E5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5E59">
              <w:rPr>
                <w:sz w:val="28"/>
                <w:szCs w:val="28"/>
                <w:lang w:val="ru-RU"/>
              </w:rPr>
              <w:t>хаттама</w:t>
            </w:r>
            <w:proofErr w:type="spellEnd"/>
            <w:r w:rsidRPr="00245E59">
              <w:rPr>
                <w:sz w:val="28"/>
                <w:szCs w:val="28"/>
                <w:lang w:val="ru-RU"/>
              </w:rPr>
              <w:t>, 2</w:t>
            </w:r>
            <w:r w:rsidR="00A30625" w:rsidRPr="00245E59">
              <w:rPr>
                <w:sz w:val="28"/>
                <w:szCs w:val="28"/>
                <w:lang w:val="ru-RU"/>
              </w:rPr>
              <w:t>3</w:t>
            </w:r>
            <w:r w:rsidRPr="00245E59">
              <w:rPr>
                <w:sz w:val="28"/>
                <w:szCs w:val="28"/>
                <w:lang w:val="ru-RU"/>
              </w:rPr>
              <w:t>.</w:t>
            </w:r>
            <w:r w:rsidR="00A30625" w:rsidRPr="00245E59">
              <w:rPr>
                <w:sz w:val="28"/>
                <w:szCs w:val="28"/>
                <w:lang w:val="ru-RU"/>
              </w:rPr>
              <w:t>10</w:t>
            </w:r>
            <w:r w:rsidRPr="00245E59">
              <w:rPr>
                <w:sz w:val="28"/>
                <w:szCs w:val="28"/>
                <w:lang w:val="ru-RU"/>
              </w:rPr>
              <w:t>.20</w:t>
            </w:r>
            <w:r w:rsidR="00A30625" w:rsidRPr="00245E59">
              <w:rPr>
                <w:sz w:val="28"/>
                <w:szCs w:val="28"/>
                <w:lang w:val="ru-RU"/>
              </w:rPr>
              <w:t>07</w:t>
            </w:r>
            <w:r w:rsidRPr="00245E59">
              <w:rPr>
                <w:sz w:val="28"/>
                <w:szCs w:val="28"/>
                <w:lang w:val="ru-RU"/>
              </w:rPr>
              <w:t xml:space="preserve"> ж.)</w:t>
            </w:r>
          </w:p>
          <w:p w14:paraId="67542706" w14:textId="77777777" w:rsidR="00352B34" w:rsidRPr="00245E59" w:rsidRDefault="00352B34" w:rsidP="008576A3">
            <w:pPr>
              <w:spacing w:after="20"/>
              <w:ind w:left="13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52B34" w:rsidRPr="00245E59" w14:paraId="7C5FE317" w14:textId="77777777" w:rsidTr="00DF3C33">
        <w:trPr>
          <w:trHeight w:val="368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668BA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C963D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Ғылыми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атақ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берілген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C86DC" w14:textId="77777777" w:rsidR="00352B34" w:rsidRPr="00245E59" w:rsidRDefault="00352B34" w:rsidP="008576A3">
            <w:pPr>
              <w:spacing w:after="20"/>
              <w:ind w:left="131"/>
              <w:jc w:val="both"/>
              <w:rPr>
                <w:sz w:val="28"/>
                <w:szCs w:val="28"/>
              </w:rPr>
            </w:pPr>
            <w:r w:rsidRPr="00245E59">
              <w:rPr>
                <w:sz w:val="28"/>
                <w:szCs w:val="28"/>
              </w:rPr>
              <w:t>-</w:t>
            </w:r>
          </w:p>
          <w:p w14:paraId="3F2EAAEC" w14:textId="77777777" w:rsidR="00352B34" w:rsidRPr="00245E59" w:rsidRDefault="00352B34" w:rsidP="008576A3">
            <w:pPr>
              <w:spacing w:after="20"/>
              <w:ind w:left="131"/>
              <w:jc w:val="both"/>
              <w:rPr>
                <w:sz w:val="28"/>
                <w:szCs w:val="28"/>
              </w:rPr>
            </w:pPr>
          </w:p>
        </w:tc>
      </w:tr>
      <w:tr w:rsidR="00352B34" w:rsidRPr="00245E59" w14:paraId="2409A5CB" w14:textId="77777777" w:rsidTr="00DF3C33">
        <w:trPr>
          <w:trHeight w:val="363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7F4E0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9F13E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Құрметті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атақ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берілген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8B661" w14:textId="77777777" w:rsidR="00352B34" w:rsidRPr="00245E59" w:rsidRDefault="00FC3261" w:rsidP="00CD602B">
            <w:pPr>
              <w:spacing w:after="0" w:line="240" w:lineRule="auto"/>
              <w:ind w:left="148" w:right="106"/>
              <w:jc w:val="both"/>
              <w:rPr>
                <w:sz w:val="28"/>
                <w:szCs w:val="28"/>
                <w:lang w:val="kk-KZ"/>
              </w:rPr>
            </w:pPr>
            <w:r w:rsidRPr="00245E59">
              <w:rPr>
                <w:sz w:val="28"/>
                <w:szCs w:val="28"/>
                <w:lang w:val="kk-KZ"/>
              </w:rPr>
              <w:t>-</w:t>
            </w:r>
          </w:p>
        </w:tc>
      </w:tr>
      <w:tr w:rsidR="00352B34" w:rsidRPr="00245E59" w14:paraId="1EAE470A" w14:textId="77777777" w:rsidTr="008B513A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A2EA5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37DF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Лауазымы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лауазымға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тағайындалу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бұйрық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мерзімі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5E59">
              <w:rPr>
                <w:color w:val="000000"/>
                <w:sz w:val="28"/>
                <w:szCs w:val="28"/>
              </w:rPr>
              <w:t>нөмірі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84E3E" w14:textId="77777777" w:rsidR="00352B34" w:rsidRPr="00245E59" w:rsidRDefault="009C1CD0" w:rsidP="001F2D1B">
            <w:pPr>
              <w:spacing w:after="20"/>
              <w:ind w:left="131" w:right="125"/>
              <w:jc w:val="both"/>
              <w:rPr>
                <w:sz w:val="28"/>
                <w:szCs w:val="28"/>
              </w:rPr>
            </w:pPr>
            <w:r w:rsidRPr="00245E59">
              <w:rPr>
                <w:sz w:val="28"/>
                <w:szCs w:val="28"/>
                <w:lang w:val="kk-KZ"/>
              </w:rPr>
              <w:t>«Семей қаласының Шәкәрім атындағы университеті» КеАҚ</w:t>
            </w:r>
            <w:r w:rsidR="008B513A" w:rsidRPr="00245E59">
              <w:rPr>
                <w:sz w:val="28"/>
                <w:szCs w:val="28"/>
                <w:lang w:val="kk-KZ"/>
              </w:rPr>
              <w:t>,</w:t>
            </w:r>
            <w:r w:rsidRPr="00245E59">
              <w:rPr>
                <w:sz w:val="28"/>
                <w:szCs w:val="28"/>
                <w:lang w:val="kk-KZ"/>
              </w:rPr>
              <w:t xml:space="preserve"> </w:t>
            </w:r>
            <w:r w:rsidR="008B513A" w:rsidRPr="00245E59">
              <w:rPr>
                <w:sz w:val="28"/>
                <w:szCs w:val="28"/>
                <w:lang w:val="kk-KZ"/>
              </w:rPr>
              <w:t>«Технологиялық жабдықтар» кафедрасының Science professor</w:t>
            </w:r>
            <w:r w:rsidRPr="00245E59">
              <w:rPr>
                <w:sz w:val="28"/>
                <w:szCs w:val="28"/>
                <w:lang w:val="kk-KZ"/>
              </w:rPr>
              <w:t>, 202</w:t>
            </w:r>
            <w:r w:rsidR="008B513A" w:rsidRPr="00245E59">
              <w:rPr>
                <w:sz w:val="28"/>
                <w:szCs w:val="28"/>
                <w:lang w:val="kk-KZ"/>
              </w:rPr>
              <w:t>4</w:t>
            </w:r>
            <w:r w:rsidRPr="00245E59">
              <w:rPr>
                <w:sz w:val="28"/>
                <w:szCs w:val="28"/>
                <w:lang w:val="kk-KZ"/>
              </w:rPr>
              <w:t xml:space="preserve"> жылғы </w:t>
            </w:r>
            <w:r w:rsidR="00D66354" w:rsidRPr="00245E59">
              <w:rPr>
                <w:sz w:val="28"/>
                <w:szCs w:val="28"/>
                <w:lang w:val="kk-KZ"/>
              </w:rPr>
              <w:t>2</w:t>
            </w:r>
            <w:r w:rsidRPr="00245E59">
              <w:rPr>
                <w:sz w:val="28"/>
                <w:szCs w:val="28"/>
                <w:lang w:val="kk-KZ"/>
              </w:rPr>
              <w:t xml:space="preserve"> </w:t>
            </w:r>
            <w:r w:rsidR="008B513A" w:rsidRPr="00245E59">
              <w:rPr>
                <w:sz w:val="28"/>
                <w:szCs w:val="28"/>
                <w:lang w:val="kk-KZ"/>
              </w:rPr>
              <w:t>қ</w:t>
            </w:r>
            <w:r w:rsidR="001F2D1B" w:rsidRPr="00245E59">
              <w:rPr>
                <w:sz w:val="28"/>
                <w:szCs w:val="28"/>
                <w:lang w:val="kk-KZ"/>
              </w:rPr>
              <w:t>ыркүйек</w:t>
            </w:r>
            <w:r w:rsidR="00AF6B8E" w:rsidRPr="00245E59">
              <w:rPr>
                <w:sz w:val="28"/>
                <w:szCs w:val="28"/>
                <w:lang w:val="kk-KZ"/>
              </w:rPr>
              <w:t xml:space="preserve">. Бұйрық </w:t>
            </w:r>
            <w:r w:rsidRPr="00245E59">
              <w:rPr>
                <w:sz w:val="28"/>
                <w:szCs w:val="28"/>
              </w:rPr>
              <w:t>№</w:t>
            </w:r>
            <w:r w:rsidR="00D66354" w:rsidRPr="00245E59">
              <w:rPr>
                <w:sz w:val="28"/>
                <w:szCs w:val="28"/>
                <w:lang w:val="kk-KZ"/>
              </w:rPr>
              <w:t>187</w:t>
            </w:r>
            <w:r w:rsidR="00AF6B8E" w:rsidRPr="00245E59">
              <w:rPr>
                <w:sz w:val="28"/>
                <w:szCs w:val="28"/>
                <w:lang w:val="kk-KZ"/>
              </w:rPr>
              <w:t>-</w:t>
            </w:r>
            <w:proofErr w:type="spellStart"/>
            <w:r w:rsidRPr="00245E59">
              <w:rPr>
                <w:sz w:val="28"/>
                <w:szCs w:val="28"/>
                <w:lang w:val="ru-RU"/>
              </w:rPr>
              <w:t>жқ</w:t>
            </w:r>
            <w:proofErr w:type="spellEnd"/>
            <w:r w:rsidRPr="00245E59">
              <w:rPr>
                <w:sz w:val="28"/>
                <w:szCs w:val="28"/>
                <w:lang w:val="kk-KZ"/>
              </w:rPr>
              <w:t>.</w:t>
            </w:r>
          </w:p>
        </w:tc>
      </w:tr>
      <w:tr w:rsidR="00352B34" w:rsidRPr="00245E59" w14:paraId="55C157DC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80C0C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2F1CA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Ғылыми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ғылыми-педагогикалық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өтілі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2AC86" w14:textId="77777777" w:rsidR="00352B34" w:rsidRPr="00245E59" w:rsidRDefault="008B513A" w:rsidP="00454B34">
            <w:pPr>
              <w:spacing w:after="20"/>
              <w:ind w:left="131" w:right="125"/>
              <w:jc w:val="both"/>
              <w:rPr>
                <w:sz w:val="28"/>
                <w:szCs w:val="28"/>
                <w:lang w:val="kk-KZ"/>
              </w:rPr>
            </w:pPr>
            <w:r w:rsidRPr="00245E59">
              <w:rPr>
                <w:color w:val="000000"/>
                <w:sz w:val="28"/>
                <w:szCs w:val="28"/>
                <w:lang w:val="kk-KZ"/>
              </w:rPr>
              <w:t xml:space="preserve">ЖООдағы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ғылыми-педагогикалық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өтілі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r w:rsidR="00A30625" w:rsidRPr="00245E59">
              <w:rPr>
                <w:color w:val="000000"/>
                <w:sz w:val="28"/>
                <w:szCs w:val="28"/>
                <w:lang w:val="kk-KZ"/>
              </w:rPr>
              <w:t>22</w:t>
            </w:r>
            <w:r w:rsidR="00352B34"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2B34" w:rsidRPr="00245E59">
              <w:rPr>
                <w:color w:val="000000"/>
                <w:sz w:val="28"/>
                <w:szCs w:val="28"/>
              </w:rPr>
              <w:t>жыл</w:t>
            </w:r>
            <w:proofErr w:type="spellEnd"/>
            <w:r w:rsidR="00352B34" w:rsidRPr="00245E59">
              <w:rPr>
                <w:color w:val="000000"/>
                <w:sz w:val="28"/>
                <w:szCs w:val="28"/>
              </w:rPr>
              <w:t>,</w:t>
            </w:r>
            <w:r w:rsidR="00DF3C33" w:rsidRPr="00245E5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352B34" w:rsidRPr="00245E59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="00352B34"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2B34" w:rsidRPr="00245E59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="00352B34" w:rsidRPr="00245E59">
              <w:rPr>
                <w:color w:val="000000"/>
                <w:sz w:val="28"/>
                <w:szCs w:val="28"/>
              </w:rPr>
              <w:t xml:space="preserve"> </w:t>
            </w:r>
            <w:r w:rsidR="00DF3C33" w:rsidRPr="00245E59">
              <w:rPr>
                <w:color w:val="000000"/>
                <w:sz w:val="28"/>
                <w:szCs w:val="28"/>
                <w:lang w:val="kk-KZ"/>
              </w:rPr>
              <w:t xml:space="preserve">бөлім басшысы </w:t>
            </w:r>
            <w:proofErr w:type="spellStart"/>
            <w:r w:rsidR="00352B34" w:rsidRPr="00245E59">
              <w:rPr>
                <w:color w:val="000000"/>
                <w:sz w:val="28"/>
                <w:szCs w:val="28"/>
              </w:rPr>
              <w:t>лауазым</w:t>
            </w:r>
            <w:proofErr w:type="spellEnd"/>
            <w:r w:rsidR="00DF3C33" w:rsidRPr="00245E59">
              <w:rPr>
                <w:color w:val="000000"/>
                <w:sz w:val="28"/>
                <w:szCs w:val="28"/>
                <w:lang w:val="kk-KZ"/>
              </w:rPr>
              <w:t>дарын</w:t>
            </w:r>
            <w:proofErr w:type="spellStart"/>
            <w:r w:rsidR="00352B34" w:rsidRPr="00245E59">
              <w:rPr>
                <w:color w:val="000000"/>
                <w:sz w:val="28"/>
                <w:szCs w:val="28"/>
              </w:rPr>
              <w:t>да</w:t>
            </w:r>
            <w:proofErr w:type="spellEnd"/>
            <w:r w:rsidR="00352B34" w:rsidRPr="00245E59">
              <w:rPr>
                <w:color w:val="000000"/>
                <w:sz w:val="28"/>
                <w:szCs w:val="28"/>
              </w:rPr>
              <w:t xml:space="preserve"> </w:t>
            </w:r>
            <w:r w:rsidR="00454B34" w:rsidRPr="00245E59">
              <w:rPr>
                <w:color w:val="000000"/>
                <w:sz w:val="28"/>
                <w:szCs w:val="28"/>
                <w:lang w:val="kk-KZ"/>
              </w:rPr>
              <w:t>7</w:t>
            </w:r>
            <w:r w:rsidR="00DF3C33" w:rsidRPr="00245E59">
              <w:rPr>
                <w:color w:val="000000"/>
                <w:sz w:val="28"/>
                <w:szCs w:val="28"/>
                <w:lang w:val="kk-KZ"/>
              </w:rPr>
              <w:t xml:space="preserve"> (</w:t>
            </w:r>
            <w:r w:rsidR="00454B34" w:rsidRPr="00245E59">
              <w:rPr>
                <w:color w:val="000000"/>
                <w:sz w:val="28"/>
                <w:szCs w:val="28"/>
                <w:lang w:val="kk-KZ"/>
              </w:rPr>
              <w:t>жеті</w:t>
            </w:r>
            <w:r w:rsidR="00DF3C33" w:rsidRPr="00245E59">
              <w:rPr>
                <w:color w:val="000000"/>
                <w:sz w:val="28"/>
                <w:szCs w:val="28"/>
                <w:lang w:val="kk-KZ"/>
              </w:rPr>
              <w:t>)</w:t>
            </w:r>
            <w:r w:rsidR="00352B34"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2B34" w:rsidRPr="00245E59">
              <w:rPr>
                <w:color w:val="000000"/>
                <w:sz w:val="28"/>
                <w:szCs w:val="28"/>
              </w:rPr>
              <w:t>жыл</w:t>
            </w:r>
            <w:proofErr w:type="spellEnd"/>
            <w:r w:rsidR="00DF3C33" w:rsidRPr="00245E59">
              <w:rPr>
                <w:color w:val="000000"/>
                <w:sz w:val="28"/>
                <w:szCs w:val="28"/>
                <w:lang w:val="kk-KZ"/>
              </w:rPr>
              <w:t xml:space="preserve"> үзіліссіз еңбек өтілі</w:t>
            </w:r>
          </w:p>
        </w:tc>
      </w:tr>
      <w:tr w:rsidR="00352B34" w:rsidRPr="006936CB" w14:paraId="4E325884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48230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36186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Диссертация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қорғағаннан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қауымдастырылған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профессор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доцент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ғылыми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атағын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алғаннан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кейінгі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ғылыми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мақалалар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еңбектер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саны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35B5" w14:textId="77777777" w:rsidR="00352B34" w:rsidRPr="006936CB" w:rsidRDefault="00352B34" w:rsidP="00800658">
            <w:pPr>
              <w:spacing w:after="20"/>
              <w:ind w:left="131" w:right="125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Барлығы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r w:rsidR="00800658">
              <w:rPr>
                <w:color w:val="000000"/>
                <w:sz w:val="28"/>
                <w:szCs w:val="28"/>
                <w:u w:val="single"/>
                <w:lang w:val="kk-KZ"/>
              </w:rPr>
              <w:t>7</w:t>
            </w:r>
            <w:r w:rsidR="00DF3C33" w:rsidRPr="00245E59">
              <w:rPr>
                <w:color w:val="000000"/>
                <w:sz w:val="28"/>
                <w:szCs w:val="28"/>
                <w:u w:val="single"/>
              </w:rPr>
              <w:t>0</w:t>
            </w:r>
            <w:r w:rsidR="006936CB">
              <w:rPr>
                <w:color w:val="000000"/>
                <w:sz w:val="28"/>
                <w:szCs w:val="28"/>
                <w:u w:val="single"/>
                <w:lang w:val="kk-KZ"/>
              </w:rPr>
              <w:t>-</w:t>
            </w:r>
            <w:r w:rsidR="00800658">
              <w:rPr>
                <w:color w:val="000000"/>
                <w:sz w:val="28"/>
                <w:szCs w:val="28"/>
                <w:u w:val="single"/>
                <w:lang w:val="kk-KZ"/>
              </w:rPr>
              <w:t>те</w:t>
            </w:r>
            <w:r w:rsidR="00454B34" w:rsidRPr="00245E59">
              <w:rPr>
                <w:color w:val="000000"/>
                <w:sz w:val="28"/>
                <w:szCs w:val="28"/>
                <w:u w:val="single"/>
                <w:lang w:val="kk-KZ"/>
              </w:rPr>
              <w:t>н</w:t>
            </w:r>
            <w:r w:rsidR="00441FA6" w:rsidRPr="00245E59">
              <w:rPr>
                <w:color w:val="000000"/>
                <w:sz w:val="28"/>
                <w:szCs w:val="28"/>
                <w:u w:val="single"/>
                <w:lang w:val="kk-KZ"/>
              </w:rPr>
              <w:t xml:space="preserve"> астам</w:t>
            </w:r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r w:rsidRPr="00245E59">
              <w:rPr>
                <w:color w:val="000000"/>
                <w:sz w:val="28"/>
                <w:szCs w:val="28"/>
                <w:lang w:val="kk-KZ"/>
              </w:rPr>
              <w:t xml:space="preserve">оның ішінде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уәкілетті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орган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ұсынатын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басылымдарда</w:t>
            </w:r>
            <w:proofErr w:type="spellEnd"/>
            <w:r w:rsidRPr="00245E5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245E59" w:rsidRPr="00245E59">
              <w:rPr>
                <w:color w:val="000000"/>
                <w:sz w:val="28"/>
                <w:szCs w:val="28"/>
                <w:u w:val="single"/>
                <w:lang w:val="kk-KZ"/>
              </w:rPr>
              <w:t>1</w:t>
            </w:r>
            <w:r w:rsidR="00E17FF7">
              <w:rPr>
                <w:color w:val="000000"/>
                <w:sz w:val="28"/>
                <w:szCs w:val="28"/>
                <w:u w:val="single"/>
                <w:lang w:val="kk-KZ"/>
              </w:rPr>
              <w:t>9</w:t>
            </w:r>
            <w:r w:rsidRPr="00245E59">
              <w:rPr>
                <w:color w:val="000000"/>
                <w:sz w:val="28"/>
                <w:szCs w:val="28"/>
              </w:rPr>
              <w:t>,</w:t>
            </w:r>
            <w:r w:rsidRPr="00245E5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245E59">
              <w:rPr>
                <w:sz w:val="28"/>
                <w:szCs w:val="28"/>
              </w:rPr>
              <w:t xml:space="preserve">Scopus </w:t>
            </w:r>
            <w:proofErr w:type="spellStart"/>
            <w:r w:rsidRPr="00245E59">
              <w:rPr>
                <w:sz w:val="28"/>
                <w:szCs w:val="28"/>
              </w:rPr>
              <w:t>және</w:t>
            </w:r>
            <w:proofErr w:type="spellEnd"/>
            <w:r w:rsidRPr="00245E59">
              <w:rPr>
                <w:sz w:val="28"/>
                <w:szCs w:val="28"/>
              </w:rPr>
              <w:t>/</w:t>
            </w:r>
            <w:proofErr w:type="spellStart"/>
            <w:r w:rsidRPr="00245E59">
              <w:rPr>
                <w:sz w:val="28"/>
                <w:szCs w:val="28"/>
              </w:rPr>
              <w:t>немесе</w:t>
            </w:r>
            <w:proofErr w:type="spellEnd"/>
            <w:r w:rsidRPr="00245E59">
              <w:rPr>
                <w:sz w:val="28"/>
                <w:szCs w:val="28"/>
              </w:rPr>
              <w:t xml:space="preserve"> Web of </w:t>
            </w:r>
            <w:proofErr w:type="spellStart"/>
            <w:r w:rsidRPr="00245E59">
              <w:rPr>
                <w:sz w:val="28"/>
                <w:szCs w:val="28"/>
              </w:rPr>
              <w:t>Scien</w:t>
            </w:r>
            <w:proofErr w:type="spellEnd"/>
            <w:r w:rsidR="00EC5B03" w:rsidRPr="00245E59">
              <w:rPr>
                <w:sz w:val="28"/>
                <w:szCs w:val="28"/>
                <w:lang w:val="ru-RU"/>
              </w:rPr>
              <w:t>с</w:t>
            </w:r>
            <w:r w:rsidR="008A481D" w:rsidRPr="00245E59">
              <w:rPr>
                <w:sz w:val="28"/>
                <w:szCs w:val="28"/>
              </w:rPr>
              <w:t xml:space="preserve">e </w:t>
            </w:r>
            <w:proofErr w:type="spellStart"/>
            <w:r w:rsidR="008A481D" w:rsidRPr="00245E59">
              <w:rPr>
                <w:sz w:val="28"/>
                <w:szCs w:val="28"/>
              </w:rPr>
              <w:t>базасында</w:t>
            </w:r>
            <w:proofErr w:type="spellEnd"/>
            <w:r w:rsidR="008A481D" w:rsidRPr="00245E59">
              <w:rPr>
                <w:sz w:val="28"/>
                <w:szCs w:val="28"/>
              </w:rPr>
              <w:t xml:space="preserve"> </w:t>
            </w:r>
            <w:proofErr w:type="spellStart"/>
            <w:r w:rsidR="008A481D" w:rsidRPr="00245E59">
              <w:rPr>
                <w:sz w:val="28"/>
                <w:szCs w:val="28"/>
              </w:rPr>
              <w:t>импакт-факторы</w:t>
            </w:r>
            <w:proofErr w:type="spellEnd"/>
            <w:r w:rsidR="008A481D" w:rsidRPr="00245E59">
              <w:rPr>
                <w:sz w:val="28"/>
                <w:szCs w:val="28"/>
              </w:rPr>
              <w:t xml:space="preserve"> </w:t>
            </w:r>
            <w:proofErr w:type="spellStart"/>
            <w:r w:rsidR="008A481D" w:rsidRPr="00245E59">
              <w:rPr>
                <w:sz w:val="28"/>
                <w:szCs w:val="28"/>
              </w:rPr>
              <w:t>бар</w:t>
            </w:r>
            <w:proofErr w:type="spellEnd"/>
            <w:r w:rsidRPr="00245E59">
              <w:rPr>
                <w:sz w:val="28"/>
                <w:szCs w:val="28"/>
              </w:rPr>
              <w:t xml:space="preserve"> </w:t>
            </w:r>
            <w:proofErr w:type="spellStart"/>
            <w:r w:rsidR="008A481D" w:rsidRPr="006936CB">
              <w:rPr>
                <w:sz w:val="28"/>
                <w:szCs w:val="28"/>
              </w:rPr>
              <w:t>ғылыми</w:t>
            </w:r>
            <w:proofErr w:type="spellEnd"/>
            <w:r w:rsidR="008A481D" w:rsidRPr="006936CB">
              <w:rPr>
                <w:sz w:val="28"/>
                <w:szCs w:val="28"/>
              </w:rPr>
              <w:t xml:space="preserve"> </w:t>
            </w:r>
            <w:proofErr w:type="spellStart"/>
            <w:r w:rsidR="008A481D" w:rsidRPr="006936CB">
              <w:rPr>
                <w:sz w:val="28"/>
                <w:szCs w:val="28"/>
              </w:rPr>
              <w:t>журналдарда</w:t>
            </w:r>
            <w:proofErr w:type="spellEnd"/>
            <w:r w:rsidR="008A481D" w:rsidRPr="006936CB">
              <w:rPr>
                <w:sz w:val="28"/>
                <w:szCs w:val="28"/>
              </w:rPr>
              <w:t xml:space="preserve"> – </w:t>
            </w:r>
            <w:r w:rsidR="00CD602B" w:rsidRPr="006936CB">
              <w:rPr>
                <w:sz w:val="28"/>
                <w:szCs w:val="28"/>
                <w:lang w:val="kk-KZ"/>
              </w:rPr>
              <w:t>3</w:t>
            </w:r>
            <w:r w:rsidR="00DF3C33" w:rsidRPr="006936CB">
              <w:rPr>
                <w:sz w:val="28"/>
                <w:szCs w:val="28"/>
                <w:lang w:val="kk-KZ"/>
              </w:rPr>
              <w:t xml:space="preserve">, </w:t>
            </w:r>
            <w:r w:rsidR="00245E59" w:rsidRPr="006936CB">
              <w:rPr>
                <w:sz w:val="28"/>
                <w:szCs w:val="28"/>
                <w:lang w:val="kk-KZ"/>
              </w:rPr>
              <w:t xml:space="preserve">монография – 1; </w:t>
            </w:r>
            <w:r w:rsidR="00DF3C33" w:rsidRPr="006936CB">
              <w:rPr>
                <w:sz w:val="28"/>
                <w:szCs w:val="28"/>
                <w:lang w:val="kk-KZ"/>
              </w:rPr>
              <w:t>ҚР</w:t>
            </w:r>
            <w:r w:rsidR="00245E59" w:rsidRPr="006936CB">
              <w:rPr>
                <w:sz w:val="28"/>
                <w:szCs w:val="28"/>
                <w:lang w:val="kk-KZ"/>
              </w:rPr>
              <w:t xml:space="preserve"> алдын-ала және инновациялық</w:t>
            </w:r>
            <w:r w:rsidR="00DF3C33" w:rsidRPr="006936CB">
              <w:rPr>
                <w:sz w:val="28"/>
                <w:szCs w:val="28"/>
                <w:lang w:val="kk-KZ"/>
              </w:rPr>
              <w:t xml:space="preserve"> патент</w:t>
            </w:r>
            <w:r w:rsidR="00245E59" w:rsidRPr="006936CB">
              <w:rPr>
                <w:sz w:val="28"/>
                <w:szCs w:val="28"/>
                <w:lang w:val="kk-KZ"/>
              </w:rPr>
              <w:t>тер</w:t>
            </w:r>
            <w:r w:rsidR="00DF3C33" w:rsidRPr="006936CB">
              <w:rPr>
                <w:sz w:val="28"/>
                <w:szCs w:val="28"/>
                <w:lang w:val="kk-KZ"/>
              </w:rPr>
              <w:t xml:space="preserve">і – </w:t>
            </w:r>
            <w:r w:rsidR="00245E59" w:rsidRPr="006936CB">
              <w:rPr>
                <w:sz w:val="28"/>
                <w:szCs w:val="28"/>
                <w:lang w:val="kk-KZ"/>
              </w:rPr>
              <w:t>3; оқу құралдары және оқу-</w:t>
            </w:r>
            <w:r w:rsidR="00245E59" w:rsidRPr="006936CB">
              <w:rPr>
                <w:sz w:val="28"/>
                <w:szCs w:val="28"/>
                <w:lang w:val="kk-KZ"/>
              </w:rPr>
              <w:lastRenderedPageBreak/>
              <w:t>әдістемелік құралдары - 7</w:t>
            </w:r>
            <w:r w:rsidR="00DF3C33" w:rsidRPr="006936CB">
              <w:rPr>
                <w:sz w:val="28"/>
                <w:szCs w:val="28"/>
                <w:lang w:val="kk-KZ"/>
              </w:rPr>
              <w:t>.</w:t>
            </w:r>
          </w:p>
          <w:p w14:paraId="0DC64D67" w14:textId="77777777" w:rsidR="006936CB" w:rsidRPr="006936CB" w:rsidRDefault="006936CB" w:rsidP="006936CB">
            <w:pPr>
              <w:spacing w:after="0" w:line="240" w:lineRule="auto"/>
              <w:jc w:val="both"/>
              <w:rPr>
                <w:rFonts w:eastAsia="Calibri"/>
                <w:kern w:val="2"/>
                <w:sz w:val="28"/>
                <w:szCs w:val="28"/>
                <w:lang w:val="kk-KZ"/>
              </w:rPr>
            </w:pPr>
            <w:r>
              <w:rPr>
                <w:rFonts w:eastAsia="Calibri"/>
                <w:kern w:val="2"/>
                <w:sz w:val="28"/>
                <w:szCs w:val="28"/>
                <w:lang w:val="kk-KZ"/>
              </w:rPr>
              <w:t xml:space="preserve">  </w:t>
            </w:r>
            <w:r w:rsidRPr="006936CB">
              <w:rPr>
                <w:rFonts w:eastAsia="Calibri"/>
                <w:kern w:val="2"/>
                <w:sz w:val="28"/>
                <w:szCs w:val="28"/>
                <w:lang w:val="kk-KZ"/>
              </w:rPr>
              <w:t xml:space="preserve">Индекс Хирша </w:t>
            </w:r>
            <w:r w:rsidRPr="006936CB">
              <w:rPr>
                <w:rFonts w:eastAsia="Calibri"/>
                <w:kern w:val="2"/>
                <w:sz w:val="28"/>
                <w:szCs w:val="28"/>
              </w:rPr>
              <w:t xml:space="preserve">Web of Science – </w:t>
            </w:r>
            <w:r>
              <w:rPr>
                <w:rFonts w:eastAsia="Calibri"/>
                <w:kern w:val="2"/>
                <w:sz w:val="28"/>
                <w:szCs w:val="28"/>
                <w:lang w:val="kk-KZ"/>
              </w:rPr>
              <w:t>2</w:t>
            </w:r>
            <w:r w:rsidRPr="006936CB">
              <w:rPr>
                <w:rFonts w:eastAsia="Calibri"/>
                <w:kern w:val="2"/>
                <w:sz w:val="28"/>
                <w:szCs w:val="28"/>
                <w:lang w:val="kk-KZ"/>
              </w:rPr>
              <w:t xml:space="preserve">; </w:t>
            </w:r>
          </w:p>
          <w:p w14:paraId="0B942A95" w14:textId="77777777" w:rsidR="006936CB" w:rsidRPr="00245E59" w:rsidRDefault="006936CB" w:rsidP="006936CB">
            <w:pPr>
              <w:spacing w:after="20"/>
              <w:ind w:left="131" w:right="125"/>
              <w:jc w:val="both"/>
              <w:rPr>
                <w:sz w:val="28"/>
                <w:szCs w:val="28"/>
                <w:lang w:val="kk-KZ"/>
              </w:rPr>
            </w:pPr>
            <w:r w:rsidRPr="006936CB">
              <w:rPr>
                <w:rFonts w:eastAsia="Calibri"/>
                <w:kern w:val="2"/>
                <w:sz w:val="28"/>
                <w:szCs w:val="28"/>
                <w:lang w:val="kk-KZ"/>
              </w:rPr>
              <w:t xml:space="preserve">Индекс Хирша Scopus – </w:t>
            </w:r>
            <w:r w:rsidRPr="006936CB">
              <w:rPr>
                <w:rFonts w:eastAsia="Calibri"/>
                <w:kern w:val="2"/>
                <w:sz w:val="28"/>
                <w:szCs w:val="28"/>
              </w:rPr>
              <w:t>2</w:t>
            </w:r>
          </w:p>
        </w:tc>
      </w:tr>
      <w:tr w:rsidR="00352B34" w:rsidRPr="00245E59" w14:paraId="59CFEFE2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A973E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16D2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Соңғы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жылда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басылған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монографиялар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оқулықтар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жазылған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оқу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оқу-әдістемелік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құралдар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саны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1BFB" w14:textId="77777777" w:rsidR="00352B34" w:rsidRPr="00245E59" w:rsidRDefault="008B513A" w:rsidP="008576A3">
            <w:pPr>
              <w:spacing w:after="20"/>
              <w:ind w:left="131" w:right="125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Соңғы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жылда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r w:rsidRPr="00245E59">
              <w:rPr>
                <w:sz w:val="28"/>
                <w:szCs w:val="28"/>
                <w:lang w:val="kk-KZ"/>
              </w:rPr>
              <w:t>ж</w:t>
            </w:r>
            <w:r w:rsidR="008A481D" w:rsidRPr="00245E59">
              <w:rPr>
                <w:sz w:val="28"/>
                <w:szCs w:val="28"/>
                <w:lang w:val="kk-KZ"/>
              </w:rPr>
              <w:t>еке жазылған оқу құралы</w:t>
            </w:r>
            <w:r w:rsidR="005B0210" w:rsidRPr="00245E59">
              <w:rPr>
                <w:sz w:val="28"/>
                <w:szCs w:val="28"/>
                <w:lang w:val="kk-KZ"/>
              </w:rPr>
              <w:t xml:space="preserve"> </w:t>
            </w:r>
            <w:r w:rsidRPr="00245E59">
              <w:rPr>
                <w:sz w:val="28"/>
                <w:szCs w:val="28"/>
                <w:lang w:val="kk-KZ"/>
              </w:rPr>
              <w:t>-</w:t>
            </w:r>
            <w:r w:rsidR="005B0210" w:rsidRPr="00245E59">
              <w:rPr>
                <w:sz w:val="28"/>
                <w:szCs w:val="28"/>
                <w:lang w:val="kk-KZ"/>
              </w:rPr>
              <w:t xml:space="preserve"> 1.</w:t>
            </w:r>
          </w:p>
          <w:p w14:paraId="62E72DAB" w14:textId="77777777" w:rsidR="00352B34" w:rsidRPr="00245E59" w:rsidRDefault="00352B34" w:rsidP="008576A3">
            <w:pPr>
              <w:spacing w:after="20"/>
              <w:ind w:left="131" w:right="125"/>
              <w:jc w:val="both"/>
              <w:rPr>
                <w:sz w:val="28"/>
                <w:szCs w:val="28"/>
              </w:rPr>
            </w:pPr>
          </w:p>
        </w:tc>
      </w:tr>
      <w:tr w:rsidR="00352B34" w:rsidRPr="00245E59" w14:paraId="68B921E7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2871F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677D2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басшылығымен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диссертация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қорғаған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ғылыми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дәрежесі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ғылым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кандидаты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ғылым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философия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(PhD),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бейіні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философия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(PhD),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бейіні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академиялық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дәрежесі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философия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(PhD),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бейіні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доктор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дәрежесі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тұлғалар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78AC" w14:textId="77777777" w:rsidR="00352B34" w:rsidRPr="00245E59" w:rsidRDefault="00441FA6" w:rsidP="008576A3">
            <w:pPr>
              <w:spacing w:after="20"/>
              <w:ind w:left="131"/>
              <w:jc w:val="both"/>
              <w:rPr>
                <w:sz w:val="28"/>
                <w:szCs w:val="28"/>
              </w:rPr>
            </w:pPr>
            <w:r w:rsidRPr="00245E59">
              <w:rPr>
                <w:sz w:val="28"/>
                <w:szCs w:val="28"/>
                <w:lang w:val="kk-KZ"/>
              </w:rPr>
              <w:t>Төлеуғазықызы Ақерке</w:t>
            </w:r>
            <w:r w:rsidR="005B0210" w:rsidRPr="00245E59">
              <w:rPr>
                <w:sz w:val="28"/>
                <w:szCs w:val="28"/>
              </w:rPr>
              <w:t>,</w:t>
            </w:r>
          </w:p>
          <w:p w14:paraId="79253FF7" w14:textId="77777777" w:rsidR="005B0210" w:rsidRPr="00245E59" w:rsidRDefault="005B0210" w:rsidP="008576A3">
            <w:pPr>
              <w:spacing w:after="20"/>
              <w:ind w:left="131"/>
              <w:jc w:val="both"/>
              <w:rPr>
                <w:color w:val="000000"/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PhD 00000555524</w:t>
            </w:r>
          </w:p>
          <w:p w14:paraId="2513CCA3" w14:textId="77777777" w:rsidR="00441FA6" w:rsidRPr="00245E59" w:rsidRDefault="00E61919" w:rsidP="008576A3">
            <w:pPr>
              <w:spacing w:after="20"/>
              <w:ind w:left="131"/>
              <w:jc w:val="both"/>
              <w:rPr>
                <w:sz w:val="28"/>
                <w:szCs w:val="28"/>
                <w:lang w:val="kk-KZ"/>
              </w:rPr>
            </w:pPr>
            <w:r w:rsidRPr="00245E59">
              <w:rPr>
                <w:color w:val="000000"/>
                <w:sz w:val="28"/>
                <w:szCs w:val="28"/>
                <w:lang w:val="kk-KZ"/>
              </w:rPr>
              <w:t>философия докторы (PhD)</w:t>
            </w:r>
          </w:p>
          <w:p w14:paraId="039E3DE5" w14:textId="77777777" w:rsidR="00352B34" w:rsidRPr="00245E59" w:rsidRDefault="00352B34" w:rsidP="008576A3">
            <w:pPr>
              <w:spacing w:after="20"/>
              <w:ind w:left="131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52B34" w:rsidRPr="006936CB" w14:paraId="231E4F60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67F19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6B64E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жетекшілігімен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даярланған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республикалық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халықаралық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шетелдік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конкурстардың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көрмелердің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фестивальдардың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сыйлықтардың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олимпиадалардың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лауреаттары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жүлдегерлері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C881B" w14:textId="77777777" w:rsidR="00352B34" w:rsidRPr="003E3D6B" w:rsidRDefault="006936CB" w:rsidP="006936CB">
            <w:pPr>
              <w:spacing w:after="20"/>
              <w:ind w:left="131"/>
              <w:jc w:val="both"/>
              <w:rPr>
                <w:sz w:val="28"/>
                <w:szCs w:val="28"/>
                <w:lang w:val="kk-KZ"/>
              </w:rPr>
            </w:pPr>
            <w:r w:rsidRPr="006936CB"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sz w:val="28"/>
                <w:szCs w:val="28"/>
                <w:lang w:val="kk-KZ"/>
              </w:rPr>
              <w:t>Сұлтанбек Сәлия Сұлтанбекқызы</w:t>
            </w:r>
            <w:r w:rsidRPr="006936CB">
              <w:rPr>
                <w:sz w:val="28"/>
                <w:szCs w:val="28"/>
                <w:lang w:val="kk-KZ"/>
              </w:rPr>
              <w:t xml:space="preserve"> - I дәрежелі диплом, </w:t>
            </w:r>
            <w:r>
              <w:rPr>
                <w:sz w:val="28"/>
                <w:szCs w:val="28"/>
                <w:lang w:val="kk-KZ"/>
              </w:rPr>
              <w:t>Үздік жас ғалым-2020, «</w:t>
            </w:r>
            <w:r w:rsidRPr="006936CB">
              <w:rPr>
                <w:sz w:val="28"/>
                <w:szCs w:val="28"/>
                <w:lang w:val="kk-KZ"/>
              </w:rPr>
              <w:t>I</w:t>
            </w:r>
            <w:r>
              <w:rPr>
                <w:sz w:val="28"/>
                <w:szCs w:val="28"/>
                <w:lang w:val="kk-KZ"/>
              </w:rPr>
              <w:t xml:space="preserve">  Халықаралық кітап </w:t>
            </w:r>
            <w:r w:rsidRPr="006936CB">
              <w:rPr>
                <w:sz w:val="28"/>
                <w:szCs w:val="28"/>
                <w:lang w:val="kk-KZ"/>
              </w:rPr>
              <w:t>басылымы</w:t>
            </w:r>
            <w:r>
              <w:rPr>
                <w:sz w:val="28"/>
                <w:szCs w:val="28"/>
                <w:lang w:val="kk-KZ"/>
              </w:rPr>
              <w:t>» , 2020 ж.</w:t>
            </w:r>
            <w:r w:rsidR="003E3D6B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352B34" w:rsidRPr="00245E59" w14:paraId="0F73C289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7C800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095B2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жетекшілігімен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даярланған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Дүниежүзілік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универсиадалардың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Азия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чемпионаттарының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Азия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ойындарының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чемпиондары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Еуропа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әлем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Олимпиада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ойындарының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чемпиондары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жүлдегерлері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A482" w14:textId="77777777" w:rsidR="00352B34" w:rsidRPr="00245E59" w:rsidRDefault="008A481D" w:rsidP="008576A3">
            <w:pPr>
              <w:spacing w:after="20"/>
              <w:ind w:left="131"/>
              <w:jc w:val="both"/>
              <w:rPr>
                <w:sz w:val="28"/>
                <w:szCs w:val="28"/>
                <w:lang w:val="kk-KZ"/>
              </w:rPr>
            </w:pPr>
            <w:r w:rsidRPr="00245E59">
              <w:rPr>
                <w:sz w:val="28"/>
                <w:szCs w:val="28"/>
                <w:lang w:val="kk-KZ"/>
              </w:rPr>
              <w:t>-</w:t>
            </w:r>
          </w:p>
          <w:p w14:paraId="2D82D6B6" w14:textId="77777777" w:rsidR="00352B34" w:rsidRPr="00245E59" w:rsidRDefault="00352B34" w:rsidP="008576A3">
            <w:pPr>
              <w:spacing w:after="20"/>
              <w:ind w:left="131"/>
              <w:jc w:val="both"/>
              <w:rPr>
                <w:sz w:val="28"/>
                <w:szCs w:val="28"/>
              </w:rPr>
            </w:pPr>
          </w:p>
        </w:tc>
      </w:tr>
      <w:tr w:rsidR="00352B34" w:rsidRPr="00245E59" w14:paraId="446804A4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AC102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45E5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B4F41" w14:textId="77777777" w:rsidR="00352B34" w:rsidRPr="00245E59" w:rsidRDefault="00352B34" w:rsidP="00257AE0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45E59">
              <w:rPr>
                <w:color w:val="000000"/>
                <w:sz w:val="28"/>
                <w:szCs w:val="28"/>
              </w:rPr>
              <w:t>Қосымша</w:t>
            </w:r>
            <w:proofErr w:type="spellEnd"/>
            <w:r w:rsidRPr="00245E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E59">
              <w:rPr>
                <w:color w:val="000000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C4F2C" w14:textId="77777777" w:rsidR="00441FA6" w:rsidRPr="00245E59" w:rsidRDefault="00441FA6" w:rsidP="00441FA6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245E59">
              <w:rPr>
                <w:sz w:val="28"/>
                <w:szCs w:val="28"/>
                <w:lang w:val="kk-KZ" w:eastAsia="ru-RU"/>
              </w:rPr>
              <w:t xml:space="preserve">2015 ж. - «Үздік инновациялық идея» номинациясы бойынша БРИКС және ЕАЭО елдерінің жас ғалымдары арасындағы Халықаралық ғылыми және инновациялар байқауының дипломанты; </w:t>
            </w:r>
          </w:p>
          <w:p w14:paraId="13662DAB" w14:textId="77777777" w:rsidR="00766485" w:rsidRPr="00245E59" w:rsidRDefault="00441FA6" w:rsidP="00CD602B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245E59">
              <w:rPr>
                <w:sz w:val="28"/>
                <w:szCs w:val="28"/>
                <w:lang w:val="kk-KZ" w:eastAsia="ru-RU"/>
              </w:rPr>
              <w:t>201</w:t>
            </w:r>
            <w:r w:rsidR="00DB296F" w:rsidRPr="00245E59">
              <w:rPr>
                <w:sz w:val="28"/>
                <w:szCs w:val="28"/>
                <w:lang w:val="kk-KZ" w:eastAsia="ru-RU"/>
              </w:rPr>
              <w:t>8</w:t>
            </w:r>
            <w:r w:rsidRPr="00245E59">
              <w:rPr>
                <w:sz w:val="28"/>
                <w:szCs w:val="28"/>
                <w:lang w:val="kk-KZ" w:eastAsia="ru-RU"/>
              </w:rPr>
              <w:t xml:space="preserve"> ж. </w:t>
            </w:r>
            <w:r w:rsidR="00CD602B" w:rsidRPr="00245E59">
              <w:rPr>
                <w:sz w:val="28"/>
                <w:szCs w:val="28"/>
                <w:lang w:val="kk-KZ" w:eastAsia="ru-RU"/>
              </w:rPr>
              <w:t>-</w:t>
            </w:r>
            <w:r w:rsidRPr="00245E59">
              <w:rPr>
                <w:sz w:val="28"/>
                <w:szCs w:val="28"/>
                <w:lang w:val="kk-KZ" w:eastAsia="ru-RU"/>
              </w:rPr>
              <w:t xml:space="preserve"> ҚР Білім жә</w:t>
            </w:r>
            <w:r w:rsidR="00306ECD" w:rsidRPr="00245E59">
              <w:rPr>
                <w:sz w:val="28"/>
                <w:szCs w:val="28"/>
                <w:lang w:val="kk-KZ" w:eastAsia="ru-RU"/>
              </w:rPr>
              <w:t xml:space="preserve">не ғылым министрінің алғыс хаты; </w:t>
            </w:r>
          </w:p>
          <w:p w14:paraId="51F2B510" w14:textId="77777777" w:rsidR="00FC3261" w:rsidRPr="00245E59" w:rsidRDefault="00FC3261" w:rsidP="00CD602B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245E59">
              <w:rPr>
                <w:sz w:val="28"/>
                <w:szCs w:val="28"/>
                <w:lang w:val="kk-KZ" w:eastAsia="ru-RU"/>
              </w:rPr>
              <w:t xml:space="preserve">- ҚР Білім және ғылым министрлігінің «Жоғары оқу орнының үздік оқытушысы - 2013» </w:t>
            </w:r>
            <w:r w:rsidRPr="00245E59">
              <w:rPr>
                <w:sz w:val="28"/>
                <w:szCs w:val="28"/>
                <w:lang w:val="kk-KZ" w:eastAsia="ru-RU"/>
              </w:rPr>
              <w:lastRenderedPageBreak/>
              <w:t>грантының иегері.</w:t>
            </w:r>
          </w:p>
          <w:p w14:paraId="67190CA3" w14:textId="77777777" w:rsidR="00FA1CAC" w:rsidRPr="00245E59" w:rsidRDefault="00FA1CAC" w:rsidP="001B5E1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45E59">
              <w:rPr>
                <w:color w:val="000000"/>
                <w:sz w:val="28"/>
                <w:szCs w:val="28"/>
                <w:lang w:val="kk-KZ"/>
              </w:rPr>
              <w:t>-</w:t>
            </w:r>
            <w:r w:rsidR="00694BA0" w:rsidRPr="00245E5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245E59">
              <w:rPr>
                <w:color w:val="000000"/>
                <w:sz w:val="28"/>
                <w:szCs w:val="28"/>
                <w:lang w:val="kk-KZ"/>
              </w:rPr>
              <w:t>2018–2022 ж.ж «Enhancing University Teaching in thermal power Systems for Cleaner Enviroment with Parallel Improvements in PhD Skills Development (ASIAXIS)» серіктестік жобасының жетекшісі;</w:t>
            </w:r>
          </w:p>
          <w:p w14:paraId="4706C3A6" w14:textId="77777777" w:rsidR="00FA1CAC" w:rsidRPr="00245E59" w:rsidRDefault="00FA1CAC" w:rsidP="001B5E1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45E59">
              <w:rPr>
                <w:color w:val="000000"/>
                <w:sz w:val="28"/>
                <w:szCs w:val="28"/>
                <w:lang w:val="kk-KZ"/>
              </w:rPr>
              <w:t>- 2020-2021 ж.ж «Establishing teaching and research capacity on renewable resources and utilization in Kazakhstan» Мичиган мемлекеттік университетімен бірлескен жобаның жетекшісі;</w:t>
            </w:r>
          </w:p>
          <w:p w14:paraId="698C8980" w14:textId="77777777" w:rsidR="001B5E19" w:rsidRPr="00245E59" w:rsidRDefault="00FA1CAC" w:rsidP="001B5E19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245E59">
              <w:rPr>
                <w:color w:val="000000"/>
                <w:sz w:val="28"/>
                <w:szCs w:val="28"/>
                <w:lang w:val="kk-KZ"/>
              </w:rPr>
              <w:t xml:space="preserve">-2021 ж. AP09562068 «Органикалық заттардың синтезінен кейін алынған биомассаның энергетикалық әлеуетін оны екінші реттік және толық пайдалану мақсатында зерттеу» жобасының жетекшісі; </w:t>
            </w:r>
          </w:p>
          <w:p w14:paraId="4F83D74E" w14:textId="77777777" w:rsidR="001B5E19" w:rsidRPr="00245E59" w:rsidRDefault="001B5E19" w:rsidP="001F2D1B">
            <w:pPr>
              <w:spacing w:after="0" w:line="240" w:lineRule="auto"/>
              <w:jc w:val="both"/>
              <w:rPr>
                <w:sz w:val="28"/>
                <w:szCs w:val="28"/>
                <w:lang w:val="kk-KZ" w:eastAsia="ru-RU"/>
              </w:rPr>
            </w:pPr>
            <w:r w:rsidRPr="00245E59">
              <w:rPr>
                <w:sz w:val="28"/>
                <w:szCs w:val="28"/>
                <w:lang w:val="kk-KZ" w:eastAsia="ru-RU"/>
              </w:rPr>
              <w:t xml:space="preserve">- </w:t>
            </w:r>
            <w:r w:rsidR="00FA1CAC" w:rsidRPr="00245E59">
              <w:rPr>
                <w:color w:val="000000"/>
                <w:sz w:val="28"/>
                <w:szCs w:val="28"/>
                <w:lang w:val="kk-KZ"/>
              </w:rPr>
              <w:t xml:space="preserve">Мичиган Штаты университетінде «500 ғалым» жобасы аясындағы ғылыми тағылымдама </w:t>
            </w:r>
            <w:r w:rsidRPr="00245E59">
              <w:rPr>
                <w:sz w:val="28"/>
                <w:szCs w:val="28"/>
                <w:lang w:val="kk-KZ" w:eastAsia="ru-RU"/>
              </w:rPr>
              <w:t>01.0</w:t>
            </w:r>
            <w:r w:rsidR="001F2D1B" w:rsidRPr="00245E59">
              <w:rPr>
                <w:sz w:val="28"/>
                <w:szCs w:val="28"/>
                <w:lang w:val="kk-KZ" w:eastAsia="ru-RU"/>
              </w:rPr>
              <w:t>4</w:t>
            </w:r>
            <w:r w:rsidRPr="00245E59">
              <w:rPr>
                <w:sz w:val="28"/>
                <w:szCs w:val="28"/>
                <w:lang w:val="kk-KZ" w:eastAsia="ru-RU"/>
              </w:rPr>
              <w:t>.202</w:t>
            </w:r>
            <w:r w:rsidR="001F2D1B" w:rsidRPr="00245E59">
              <w:rPr>
                <w:sz w:val="28"/>
                <w:szCs w:val="28"/>
                <w:lang w:val="kk-KZ" w:eastAsia="ru-RU"/>
              </w:rPr>
              <w:t>4-30.</w:t>
            </w:r>
            <w:r w:rsidR="00FA1CAC" w:rsidRPr="00245E59">
              <w:rPr>
                <w:sz w:val="28"/>
                <w:szCs w:val="28"/>
                <w:lang w:val="kk-KZ" w:eastAsia="ru-RU"/>
              </w:rPr>
              <w:t>0</w:t>
            </w:r>
            <w:r w:rsidR="001F2D1B" w:rsidRPr="00245E59">
              <w:rPr>
                <w:sz w:val="28"/>
                <w:szCs w:val="28"/>
                <w:lang w:val="kk-KZ" w:eastAsia="ru-RU"/>
              </w:rPr>
              <w:t>9</w:t>
            </w:r>
            <w:r w:rsidRPr="00245E59">
              <w:rPr>
                <w:sz w:val="28"/>
                <w:szCs w:val="28"/>
                <w:lang w:val="kk-KZ" w:eastAsia="ru-RU"/>
              </w:rPr>
              <w:t>.2024 ж</w:t>
            </w:r>
            <w:r w:rsidR="001F2D1B" w:rsidRPr="00245E59">
              <w:rPr>
                <w:sz w:val="28"/>
                <w:szCs w:val="28"/>
                <w:lang w:val="kk-KZ" w:eastAsia="ru-RU"/>
              </w:rPr>
              <w:t>.</w:t>
            </w:r>
            <w:r w:rsidRPr="00245E59">
              <w:rPr>
                <w:sz w:val="28"/>
                <w:szCs w:val="28"/>
                <w:lang w:val="kk-KZ" w:eastAsia="ru-RU"/>
              </w:rPr>
              <w:t>ж</w:t>
            </w:r>
            <w:r w:rsidR="001F2D1B" w:rsidRPr="00245E59">
              <w:rPr>
                <w:sz w:val="28"/>
                <w:szCs w:val="28"/>
                <w:lang w:val="kk-KZ" w:eastAsia="ru-RU"/>
              </w:rPr>
              <w:t>;</w:t>
            </w:r>
          </w:p>
          <w:p w14:paraId="0FE7A315" w14:textId="77777777" w:rsidR="001F2D1B" w:rsidRPr="00245E59" w:rsidRDefault="001F2D1B" w:rsidP="001F2D1B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245E59">
              <w:rPr>
                <w:sz w:val="28"/>
                <w:szCs w:val="28"/>
                <w:lang w:val="kk-KZ" w:eastAsia="ru-RU"/>
              </w:rPr>
              <w:t>- 2024-2026 ж.ж BR24992914 «Лигноцеллюлозалық қосалқы өнімдердің құндылығын арттыруға бағытталған құны жоғарылатылған өнімдерді өндірудің кешенді биотехнологиялық шешімдері» бағдарламалық-нысаналы қаржыландыру аясындағы ғылыми бағдарлама жетекшісі.</w:t>
            </w:r>
          </w:p>
        </w:tc>
      </w:tr>
    </w:tbl>
    <w:p w14:paraId="6586E144" w14:textId="77777777" w:rsidR="008A481D" w:rsidRPr="009E329A" w:rsidRDefault="00352B34" w:rsidP="00352B34">
      <w:pPr>
        <w:spacing w:after="0"/>
        <w:jc w:val="both"/>
        <w:rPr>
          <w:color w:val="000000"/>
          <w:sz w:val="28"/>
          <w:lang w:val="kk-KZ"/>
        </w:rPr>
      </w:pPr>
      <w:r w:rsidRPr="009E329A">
        <w:rPr>
          <w:color w:val="000000"/>
          <w:sz w:val="28"/>
          <w:lang w:val="kk-KZ"/>
        </w:rPr>
        <w:lastRenderedPageBreak/>
        <w:t xml:space="preserve">      </w:t>
      </w:r>
    </w:p>
    <w:p w14:paraId="027CD7CE" w14:textId="77777777" w:rsidR="00537803" w:rsidRDefault="008A481D" w:rsidP="00352B34">
      <w:pPr>
        <w:spacing w:after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       </w:t>
      </w:r>
    </w:p>
    <w:p w14:paraId="0A6FB51C" w14:textId="77777777" w:rsidR="00537803" w:rsidRPr="00537803" w:rsidRDefault="00537803" w:rsidP="00537803">
      <w:pPr>
        <w:spacing w:after="0" w:line="240" w:lineRule="auto"/>
        <w:jc w:val="both"/>
        <w:rPr>
          <w:b/>
          <w:bCs/>
          <w:color w:val="000000"/>
          <w:sz w:val="28"/>
          <w:lang w:val="kk-KZ"/>
        </w:rPr>
      </w:pPr>
      <w:r w:rsidRPr="00537803">
        <w:rPr>
          <w:b/>
          <w:bCs/>
          <w:color w:val="000000"/>
          <w:sz w:val="28"/>
          <w:lang w:val="kk-KZ"/>
        </w:rPr>
        <w:t xml:space="preserve">«Технологиялық жабдықтар» </w:t>
      </w:r>
    </w:p>
    <w:p w14:paraId="7A839A49" w14:textId="77777777" w:rsidR="00352B34" w:rsidRDefault="00537803" w:rsidP="00537803">
      <w:pPr>
        <w:spacing w:after="0" w:line="240" w:lineRule="auto"/>
        <w:jc w:val="both"/>
        <w:rPr>
          <w:b/>
          <w:bCs/>
          <w:color w:val="000000"/>
          <w:sz w:val="28"/>
          <w:lang w:val="kk-KZ"/>
        </w:rPr>
      </w:pPr>
      <w:r w:rsidRPr="00537803">
        <w:rPr>
          <w:b/>
          <w:bCs/>
          <w:color w:val="000000"/>
          <w:sz w:val="28"/>
          <w:lang w:val="kk-KZ"/>
        </w:rPr>
        <w:t>кафедрасының меңгерушісі                                                      Г. Абдилова</w:t>
      </w:r>
    </w:p>
    <w:p w14:paraId="25C2CC50" w14:textId="77777777" w:rsidR="00537803" w:rsidRPr="00537803" w:rsidRDefault="00537803" w:rsidP="00537803">
      <w:pPr>
        <w:spacing w:after="0" w:line="240" w:lineRule="auto"/>
        <w:jc w:val="both"/>
        <w:rPr>
          <w:b/>
          <w:bCs/>
          <w:color w:val="000000"/>
          <w:sz w:val="28"/>
          <w:lang w:val="kk-KZ"/>
        </w:rPr>
      </w:pPr>
    </w:p>
    <w:p w14:paraId="3D24CFB0" w14:textId="77777777" w:rsidR="00352B34" w:rsidRPr="00537803" w:rsidRDefault="00352B34" w:rsidP="00537803">
      <w:pPr>
        <w:spacing w:after="0" w:line="240" w:lineRule="auto"/>
        <w:jc w:val="both"/>
        <w:rPr>
          <w:b/>
          <w:bCs/>
          <w:color w:val="000000"/>
          <w:sz w:val="28"/>
          <w:lang w:val="kk-KZ"/>
        </w:rPr>
      </w:pPr>
      <w:r w:rsidRPr="00537803">
        <w:rPr>
          <w:b/>
          <w:bCs/>
          <w:color w:val="000000"/>
          <w:sz w:val="28"/>
          <w:lang w:val="kk-KZ"/>
        </w:rPr>
        <w:t xml:space="preserve">      </w:t>
      </w:r>
    </w:p>
    <w:p w14:paraId="4840565F" w14:textId="77777777" w:rsidR="00537803" w:rsidRPr="00537803" w:rsidRDefault="00537803" w:rsidP="00537803">
      <w:pPr>
        <w:spacing w:after="0" w:line="240" w:lineRule="auto"/>
        <w:rPr>
          <w:b/>
          <w:bCs/>
          <w:color w:val="000000"/>
          <w:sz w:val="28"/>
          <w:lang w:val="kk-KZ"/>
        </w:rPr>
      </w:pPr>
      <w:r w:rsidRPr="00537803">
        <w:rPr>
          <w:b/>
          <w:bCs/>
          <w:color w:val="000000"/>
          <w:sz w:val="28"/>
          <w:lang w:val="kk-KZ"/>
        </w:rPr>
        <w:t xml:space="preserve">«Тамақ инженериясы» </w:t>
      </w:r>
    </w:p>
    <w:p w14:paraId="673E66A2" w14:textId="77777777" w:rsidR="00A9066B" w:rsidRPr="00537803" w:rsidRDefault="00537803" w:rsidP="00537803">
      <w:pPr>
        <w:spacing w:after="0" w:line="240" w:lineRule="auto"/>
        <w:rPr>
          <w:b/>
          <w:bCs/>
          <w:color w:val="000000"/>
          <w:sz w:val="28"/>
          <w:lang w:val="kk-KZ"/>
        </w:rPr>
      </w:pPr>
      <w:r w:rsidRPr="00537803">
        <w:rPr>
          <w:b/>
          <w:bCs/>
          <w:color w:val="000000"/>
          <w:sz w:val="28"/>
          <w:lang w:val="kk-KZ"/>
        </w:rPr>
        <w:t>зерттеу мектебінің деканы                                                        Г. Нүрымхан</w:t>
      </w:r>
    </w:p>
    <w:p w14:paraId="5FF432CF" w14:textId="77777777" w:rsidR="00537803" w:rsidRPr="00537803" w:rsidRDefault="00537803">
      <w:pPr>
        <w:rPr>
          <w:b/>
          <w:bCs/>
          <w:lang w:val="kk-KZ"/>
        </w:rPr>
      </w:pPr>
    </w:p>
    <w:sectPr w:rsidR="00537803" w:rsidRPr="00537803" w:rsidSect="00DF3C3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34"/>
    <w:rsid w:val="001A4F88"/>
    <w:rsid w:val="001B5E19"/>
    <w:rsid w:val="001F2D1B"/>
    <w:rsid w:val="00245E59"/>
    <w:rsid w:val="00253A1D"/>
    <w:rsid w:val="00257AE0"/>
    <w:rsid w:val="00306ECD"/>
    <w:rsid w:val="00352B34"/>
    <w:rsid w:val="00387906"/>
    <w:rsid w:val="003E3D6B"/>
    <w:rsid w:val="00424F5C"/>
    <w:rsid w:val="00441FA6"/>
    <w:rsid w:val="00454B34"/>
    <w:rsid w:val="00537803"/>
    <w:rsid w:val="00592040"/>
    <w:rsid w:val="005B0210"/>
    <w:rsid w:val="006936CB"/>
    <w:rsid w:val="00694BA0"/>
    <w:rsid w:val="006F5A3A"/>
    <w:rsid w:val="00721E1E"/>
    <w:rsid w:val="00766485"/>
    <w:rsid w:val="00800658"/>
    <w:rsid w:val="008576A3"/>
    <w:rsid w:val="008A481D"/>
    <w:rsid w:val="008B513A"/>
    <w:rsid w:val="009C1CD0"/>
    <w:rsid w:val="009D73E8"/>
    <w:rsid w:val="009E329A"/>
    <w:rsid w:val="00A30625"/>
    <w:rsid w:val="00A9066B"/>
    <w:rsid w:val="00AF6B8E"/>
    <w:rsid w:val="00B43266"/>
    <w:rsid w:val="00B633C8"/>
    <w:rsid w:val="00B66715"/>
    <w:rsid w:val="00CD602B"/>
    <w:rsid w:val="00D66354"/>
    <w:rsid w:val="00D75666"/>
    <w:rsid w:val="00DB296F"/>
    <w:rsid w:val="00DF3C33"/>
    <w:rsid w:val="00E17FF7"/>
    <w:rsid w:val="00E61919"/>
    <w:rsid w:val="00EC1E11"/>
    <w:rsid w:val="00EC5B03"/>
    <w:rsid w:val="00EF4BB2"/>
    <w:rsid w:val="00FA1CAC"/>
    <w:rsid w:val="00F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A2D5"/>
  <w15:chartTrackingRefBased/>
  <w15:docId w15:val="{DE82E4FF-0C14-44FF-8B71-837BCA3C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B34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i">
    <w:name w:val="pji"/>
    <w:basedOn w:val="a"/>
    <w:rsid w:val="008A481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basedOn w:val="a0"/>
    <w:rsid w:val="008A481D"/>
  </w:style>
  <w:style w:type="paragraph" w:customStyle="1" w:styleId="p">
    <w:name w:val="p"/>
    <w:basedOn w:val="a"/>
    <w:rsid w:val="008A481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43266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Обычный (веб)"/>
    <w:basedOn w:val="a"/>
    <w:uiPriority w:val="99"/>
    <w:semiHidden/>
    <w:unhideWhenUsed/>
    <w:rsid w:val="0053780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2025-02-06T09:34:00Z</cp:lastPrinted>
  <dcterms:created xsi:type="dcterms:W3CDTF">2025-02-11T12:42:00Z</dcterms:created>
  <dcterms:modified xsi:type="dcterms:W3CDTF">2025-02-11T12:42:00Z</dcterms:modified>
</cp:coreProperties>
</file>